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left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附件一</w:t>
      </w: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有色金属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优秀人物</w:t>
      </w:r>
    </w:p>
    <w:p>
      <w:pPr>
        <w:adjustRightInd/>
        <w:snapToGrid/>
        <w:spacing w:after="0"/>
        <w:ind w:right="640"/>
        <w:jc w:val="center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推荐表</w:t>
      </w:r>
    </w:p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529"/>
        <w:gridCol w:w="1417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申报人姓名</w:t>
            </w:r>
          </w:p>
        </w:tc>
        <w:tc>
          <w:tcPr>
            <w:tcW w:w="3529" w:type="dxa"/>
            <w:vAlign w:val="center"/>
          </w:tcPr>
          <w:p>
            <w:pPr>
              <w:spacing w:after="0" w:line="240" w:lineRule="atLeast"/>
              <w:rPr>
                <w:rFonts w:hint="default"/>
                <w:lang w:val="en-US" w:eastAsia="zh-CN"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>
            <w:pPr>
              <w:spacing w:after="0" w:line="24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个人照片（请选择清晰度高的证件照或生活照）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所在</w:t>
            </w:r>
            <w:r>
              <w:rPr>
                <w:rFonts w:hint="eastAsia"/>
              </w:rPr>
              <w:t>单位名称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spacing w:after="0" w:line="240" w:lineRule="atLeas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主要领域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矿山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冶金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lang w:val="en-US" w:eastAsia="zh-CN"/>
              </w:rPr>
              <w:t>材料</w:t>
            </w:r>
            <w:r>
              <w:rPr>
                <w:rFonts w:hint="eastAsia" w:ascii="宋体" w:hAnsi="宋体" w:cs="宋体"/>
                <w:lang w:val="en-US" w:eastAsia="zh-CN"/>
              </w:rPr>
              <w:sym w:font="Wingdings 2" w:char="00A3"/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龄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tLeas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职务/职称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8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个人简介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（包含但不限于个人事迹、成果介绍，限500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字内）</w:t>
            </w: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王青佰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13810</w:t>
      </w:r>
      <w:r>
        <w:rPr>
          <w:rFonts w:hint="eastAsia"/>
          <w:b w:val="0"/>
          <w:bCs/>
          <w:sz w:val="24"/>
          <w:szCs w:val="24"/>
          <w:lang w:val="en-US" w:eastAsia="zh-CN"/>
        </w:rPr>
        <w:t>431428 010-88793500转803</w:t>
      </w:r>
    </w:p>
    <w:p>
      <w:pPr>
        <w:wordWrap w:val="0"/>
        <w:spacing w:after="0" w:line="240" w:lineRule="exact"/>
        <w:jc w:val="both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p>
      <w:r>
        <w:rPr>
          <w:rFonts w:hint="eastAsia"/>
          <w:b/>
          <w:sz w:val="24"/>
          <w:szCs w:val="24"/>
          <w:lang w:val="en-US" w:eastAsia="zh-CN"/>
        </w:rPr>
        <w:t>申报邮箱：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zyysjs@china-mcc.com</w:t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93734"/>
    <w:rsid w:val="0FD24100"/>
    <w:rsid w:val="15F90559"/>
    <w:rsid w:val="164D2792"/>
    <w:rsid w:val="22F708C1"/>
    <w:rsid w:val="268D3170"/>
    <w:rsid w:val="294E199F"/>
    <w:rsid w:val="30393734"/>
    <w:rsid w:val="5A05119F"/>
    <w:rsid w:val="660747D4"/>
    <w:rsid w:val="6EC41AF9"/>
    <w:rsid w:val="75830E31"/>
    <w:rsid w:val="7D8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2021-04-15T02:54:00Z</dcterms:created>
  <dc:creator>天龙</dc:creator>
  <cp:lastModifiedBy>天龙</cp:lastModifiedBy>
  <dcterms:modified xsi:type="dcterms:W3CDTF">2021-12-23T08:01:13Z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